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53BE" w14:textId="690F4A2A" w:rsidR="008C4516" w:rsidRDefault="00D55D72">
      <w:r>
        <w:t>Community Resource</w:t>
      </w:r>
    </w:p>
    <w:p w14:paraId="0A9D2D17" w14:textId="4AD79130" w:rsidR="00D55D72" w:rsidRDefault="00D55D72"/>
    <w:p w14:paraId="01FC793B" w14:textId="77777777" w:rsidR="00D55D72" w:rsidRPr="00D55D72" w:rsidRDefault="00D55D72" w:rsidP="00D55D72">
      <w:pPr>
        <w:shd w:val="clear" w:color="auto" w:fill="FFFFFF"/>
        <w:spacing w:after="0" w:line="240" w:lineRule="auto"/>
        <w:rPr>
          <w:rFonts w:ascii="Arial" w:eastAsia="Times New Roman" w:hAnsi="Arial" w:cs="Arial"/>
          <w:color w:val="222222"/>
          <w:sz w:val="24"/>
          <w:szCs w:val="24"/>
        </w:rPr>
      </w:pPr>
      <w:r w:rsidRPr="00D55D72">
        <w:rPr>
          <w:rFonts w:ascii="Arial" w:eastAsia="Times New Roman" w:hAnsi="Arial" w:cs="Arial"/>
          <w:b/>
          <w:bCs/>
          <w:color w:val="222222"/>
          <w:sz w:val="27"/>
          <w:szCs w:val="27"/>
        </w:rPr>
        <w:t>Emergency Broadband Benefit Program</w:t>
      </w:r>
      <w:r w:rsidRPr="00D55D72">
        <w:rPr>
          <w:rFonts w:ascii="Arial" w:eastAsia="Times New Roman" w:hAnsi="Arial" w:cs="Arial"/>
          <w:b/>
          <w:bCs/>
          <w:color w:val="222222"/>
          <w:sz w:val="24"/>
          <w:szCs w:val="24"/>
        </w:rPr>
        <w:t>: Access to low-cost, high-speed internet for eligible families </w:t>
      </w:r>
    </w:p>
    <w:tbl>
      <w:tblPr>
        <w:tblW w:w="5000" w:type="pct"/>
        <w:tblCellMar>
          <w:left w:w="0" w:type="dxa"/>
          <w:right w:w="0" w:type="dxa"/>
        </w:tblCellMar>
        <w:tblLook w:val="04A0" w:firstRow="1" w:lastRow="0" w:firstColumn="1" w:lastColumn="0" w:noHBand="0" w:noVBand="1"/>
      </w:tblPr>
      <w:tblGrid>
        <w:gridCol w:w="9360"/>
      </w:tblGrid>
      <w:tr w:rsidR="00D55D72" w:rsidRPr="00D55D72" w14:paraId="785060DD" w14:textId="77777777" w:rsidTr="00D55D72">
        <w:tc>
          <w:tcPr>
            <w:tcW w:w="0" w:type="auto"/>
            <w:tcMar>
              <w:top w:w="300" w:type="dxa"/>
              <w:left w:w="300" w:type="dxa"/>
              <w:bottom w:w="150" w:type="dxa"/>
              <w:right w:w="300" w:type="dxa"/>
            </w:tcMar>
            <w:vAlign w:val="center"/>
            <w:hideMark/>
          </w:tcPr>
          <w:p w14:paraId="4DC36AC7" w14:textId="77777777" w:rsidR="00D55D72" w:rsidRPr="00D55D72" w:rsidRDefault="00D55D72" w:rsidP="00D55D72">
            <w:pPr>
              <w:spacing w:after="0" w:line="338" w:lineRule="atLeast"/>
              <w:rPr>
                <w:rFonts w:ascii="Arial" w:eastAsia="Times New Roman" w:hAnsi="Arial" w:cs="Arial"/>
                <w:sz w:val="24"/>
                <w:szCs w:val="24"/>
              </w:rPr>
            </w:pPr>
            <w:proofErr w:type="spellStart"/>
            <w:r w:rsidRPr="00D55D72">
              <w:rPr>
                <w:rFonts w:ascii="Arial" w:eastAsia="Times New Roman" w:hAnsi="Arial" w:cs="Arial"/>
                <w:sz w:val="24"/>
                <w:szCs w:val="24"/>
              </w:rPr>
              <w:t>ProLiteracy</w:t>
            </w:r>
            <w:proofErr w:type="spellEnd"/>
            <w:r w:rsidRPr="00D55D72">
              <w:rPr>
                <w:rFonts w:ascii="Arial" w:eastAsia="Times New Roman" w:hAnsi="Arial" w:cs="Arial"/>
                <w:sz w:val="24"/>
                <w:szCs w:val="24"/>
              </w:rPr>
              <w:t xml:space="preserve"> would like to share information about a program to help your learners and their families gain access to low-cost, high-speed internet during the pandemic.</w:t>
            </w:r>
          </w:p>
          <w:p w14:paraId="5CE443CA" w14:textId="77777777" w:rsidR="00D55D72" w:rsidRPr="00D55D72" w:rsidRDefault="00D55D72" w:rsidP="00D55D72">
            <w:pPr>
              <w:spacing w:after="0" w:line="338" w:lineRule="atLeast"/>
              <w:rPr>
                <w:rFonts w:ascii="Arial" w:eastAsia="Times New Roman" w:hAnsi="Arial" w:cs="Arial"/>
                <w:sz w:val="24"/>
                <w:szCs w:val="24"/>
              </w:rPr>
            </w:pPr>
            <w:r w:rsidRPr="00D55D72">
              <w:rPr>
                <w:rFonts w:ascii="Arial" w:eastAsia="Times New Roman" w:hAnsi="Arial" w:cs="Arial"/>
                <w:sz w:val="24"/>
                <w:szCs w:val="24"/>
              </w:rPr>
              <w:t> </w:t>
            </w:r>
          </w:p>
          <w:p w14:paraId="3C0971A7" w14:textId="77777777" w:rsidR="00D55D72" w:rsidRPr="00D55D72" w:rsidRDefault="00D55D72" w:rsidP="00D55D72">
            <w:pPr>
              <w:spacing w:after="0" w:line="338" w:lineRule="atLeast"/>
              <w:rPr>
                <w:rFonts w:ascii="Arial" w:eastAsia="Times New Roman" w:hAnsi="Arial" w:cs="Arial"/>
                <w:sz w:val="24"/>
                <w:szCs w:val="24"/>
              </w:rPr>
            </w:pPr>
            <w:r w:rsidRPr="00D55D72">
              <w:rPr>
                <w:rFonts w:ascii="Arial" w:eastAsia="Times New Roman" w:hAnsi="Arial" w:cs="Arial"/>
                <w:sz w:val="24"/>
                <w:szCs w:val="24"/>
              </w:rPr>
              <w:t>As part of a COVID-relief funding bill passed in late 2020, Congress established a $3.2 billion initiative within the Federal Communications Commission (FCC) called the </w:t>
            </w:r>
            <w:r w:rsidRPr="00D55D72">
              <w:rPr>
                <w:rFonts w:ascii="Arial" w:eastAsia="Times New Roman" w:hAnsi="Arial" w:cs="Arial"/>
                <w:b/>
                <w:bCs/>
                <w:sz w:val="24"/>
                <w:szCs w:val="24"/>
              </w:rPr>
              <w:t>Emergency Broadband Benefit Program</w:t>
            </w:r>
            <w:r w:rsidRPr="00D55D72">
              <w:rPr>
                <w:rFonts w:ascii="Arial" w:eastAsia="Times New Roman" w:hAnsi="Arial" w:cs="Arial"/>
                <w:sz w:val="24"/>
                <w:szCs w:val="24"/>
              </w:rPr>
              <w:t>. The program is designed to help low-income and rural households gain access to low-cost internet services. Additionally, one-time discounts are available for purchase of a laptop, desktop, or tablet.</w:t>
            </w:r>
          </w:p>
          <w:p w14:paraId="5159E244" w14:textId="77777777" w:rsidR="00D55D72" w:rsidRPr="00D55D72" w:rsidRDefault="00D55D72" w:rsidP="00D55D72">
            <w:pPr>
              <w:spacing w:after="0" w:line="338" w:lineRule="atLeast"/>
              <w:rPr>
                <w:rFonts w:ascii="Arial" w:eastAsia="Times New Roman" w:hAnsi="Arial" w:cs="Arial"/>
                <w:sz w:val="24"/>
                <w:szCs w:val="24"/>
              </w:rPr>
            </w:pPr>
            <w:r w:rsidRPr="00D55D72">
              <w:rPr>
                <w:rFonts w:ascii="Arial" w:eastAsia="Times New Roman" w:hAnsi="Arial" w:cs="Arial"/>
                <w:sz w:val="24"/>
                <w:szCs w:val="24"/>
              </w:rPr>
              <w:t> </w:t>
            </w:r>
          </w:p>
          <w:p w14:paraId="004A394D" w14:textId="77777777" w:rsidR="00D55D72" w:rsidRPr="00D55D72" w:rsidRDefault="00D55D72" w:rsidP="00D55D72">
            <w:pPr>
              <w:spacing w:after="0" w:line="338" w:lineRule="atLeast"/>
              <w:rPr>
                <w:rFonts w:ascii="Arial" w:eastAsia="Times New Roman" w:hAnsi="Arial" w:cs="Arial"/>
                <w:sz w:val="24"/>
                <w:szCs w:val="24"/>
              </w:rPr>
            </w:pPr>
            <w:r w:rsidRPr="00D55D72">
              <w:rPr>
                <w:rFonts w:ascii="Arial" w:eastAsia="Times New Roman" w:hAnsi="Arial" w:cs="Arial"/>
                <w:sz w:val="24"/>
                <w:szCs w:val="24"/>
              </w:rPr>
              <w:t>For details about this important program, please visit the </w:t>
            </w:r>
            <w:hyperlink r:id="rId4" w:tgtFrame="_blank" w:history="1">
              <w:r w:rsidRPr="00D55D72">
                <w:rPr>
                  <w:rFonts w:ascii="Arial" w:eastAsia="Times New Roman" w:hAnsi="Arial" w:cs="Arial"/>
                  <w:color w:val="00A4BD"/>
                  <w:sz w:val="24"/>
                  <w:szCs w:val="24"/>
                  <w:u w:val="single"/>
                </w:rPr>
                <w:t>FCC’s website</w:t>
              </w:r>
            </w:hyperlink>
            <w:r w:rsidRPr="00D55D72">
              <w:rPr>
                <w:rFonts w:ascii="Arial" w:eastAsia="Times New Roman" w:hAnsi="Arial" w:cs="Arial"/>
                <w:sz w:val="24"/>
                <w:szCs w:val="24"/>
              </w:rPr>
              <w:t> or download this </w:t>
            </w:r>
            <w:hyperlink r:id="rId5" w:tgtFrame="_blank" w:history="1">
              <w:r w:rsidRPr="00D55D72">
                <w:rPr>
                  <w:rFonts w:ascii="Arial" w:eastAsia="Times New Roman" w:hAnsi="Arial" w:cs="Arial"/>
                  <w:color w:val="00A4BD"/>
                  <w:sz w:val="24"/>
                  <w:szCs w:val="24"/>
                  <w:u w:val="single"/>
                </w:rPr>
                <w:t>fact sheet</w:t>
              </w:r>
            </w:hyperlink>
            <w:r w:rsidRPr="00D55D72">
              <w:rPr>
                <w:rFonts w:ascii="Arial" w:eastAsia="Times New Roman" w:hAnsi="Arial" w:cs="Arial"/>
                <w:sz w:val="24"/>
                <w:szCs w:val="24"/>
              </w:rPr>
              <w:t> with information about eligibility and ways for families to sign up. An official start date for this program has not been announced; however, the FCC expects it to be before the end of April.</w:t>
            </w:r>
          </w:p>
          <w:p w14:paraId="3A84F658" w14:textId="77777777" w:rsidR="00D55D72" w:rsidRPr="00D55D72" w:rsidRDefault="00D55D72" w:rsidP="00D55D72">
            <w:pPr>
              <w:spacing w:after="0" w:line="338" w:lineRule="atLeast"/>
              <w:rPr>
                <w:rFonts w:ascii="Arial" w:eastAsia="Times New Roman" w:hAnsi="Arial" w:cs="Arial"/>
                <w:sz w:val="24"/>
                <w:szCs w:val="24"/>
              </w:rPr>
            </w:pPr>
            <w:r w:rsidRPr="00D55D72">
              <w:rPr>
                <w:rFonts w:ascii="Arial" w:eastAsia="Times New Roman" w:hAnsi="Arial" w:cs="Arial"/>
                <w:sz w:val="24"/>
                <w:szCs w:val="24"/>
              </w:rPr>
              <w:t> </w:t>
            </w:r>
          </w:p>
          <w:p w14:paraId="19EB70BA" w14:textId="77777777" w:rsidR="00D55D72" w:rsidRPr="00D55D72" w:rsidRDefault="00D55D72" w:rsidP="00D55D72">
            <w:pPr>
              <w:spacing w:after="0" w:line="338" w:lineRule="atLeast"/>
              <w:rPr>
                <w:rFonts w:ascii="Arial" w:eastAsia="Times New Roman" w:hAnsi="Arial" w:cs="Arial"/>
                <w:sz w:val="24"/>
                <w:szCs w:val="24"/>
              </w:rPr>
            </w:pPr>
            <w:r w:rsidRPr="00D55D72">
              <w:rPr>
                <w:rFonts w:ascii="Arial" w:eastAsia="Times New Roman" w:hAnsi="Arial" w:cs="Arial"/>
                <w:sz w:val="24"/>
                <w:szCs w:val="24"/>
              </w:rPr>
              <w:t>Please share this information widely with your programs, instructors, and students in order to help eligible households access this benefit and connect to the adult education, job, and health information they need.</w:t>
            </w:r>
          </w:p>
        </w:tc>
      </w:tr>
    </w:tbl>
    <w:p w14:paraId="4AE9C35E" w14:textId="77777777" w:rsidR="00D55D72" w:rsidRDefault="00D55D72"/>
    <w:sectPr w:rsidR="00D55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72"/>
    <w:rsid w:val="008C4516"/>
    <w:rsid w:val="00D5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B360"/>
  <w15:chartTrackingRefBased/>
  <w15:docId w15:val="{754C8682-2E62-47F9-8405-029F0F70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D55D72"/>
  </w:style>
  <w:style w:type="character" w:styleId="Strong">
    <w:name w:val="Strong"/>
    <w:basedOn w:val="DefaultParagraphFont"/>
    <w:uiPriority w:val="22"/>
    <w:qFormat/>
    <w:rsid w:val="00D55D72"/>
    <w:rPr>
      <w:b/>
      <w:bCs/>
    </w:rPr>
  </w:style>
  <w:style w:type="character" w:styleId="Hyperlink">
    <w:name w:val="Hyperlink"/>
    <w:basedOn w:val="DefaultParagraphFont"/>
    <w:uiPriority w:val="99"/>
    <w:semiHidden/>
    <w:unhideWhenUsed/>
    <w:rsid w:val="00D55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754827">
      <w:bodyDiv w:val="1"/>
      <w:marLeft w:val="0"/>
      <w:marRight w:val="0"/>
      <w:marTop w:val="0"/>
      <w:marBottom w:val="0"/>
      <w:divBdr>
        <w:top w:val="none" w:sz="0" w:space="0" w:color="auto"/>
        <w:left w:val="none" w:sz="0" w:space="0" w:color="auto"/>
        <w:bottom w:val="none" w:sz="0" w:space="0" w:color="auto"/>
        <w:right w:val="none" w:sz="0" w:space="0" w:color="auto"/>
      </w:divBdr>
      <w:divsChild>
        <w:div w:id="110058103">
          <w:marLeft w:val="0"/>
          <w:marRight w:val="0"/>
          <w:marTop w:val="0"/>
          <w:marBottom w:val="0"/>
          <w:divBdr>
            <w:top w:val="none" w:sz="0" w:space="0" w:color="auto"/>
            <w:left w:val="none" w:sz="0" w:space="0" w:color="auto"/>
            <w:bottom w:val="none" w:sz="0" w:space="0" w:color="auto"/>
            <w:right w:val="none" w:sz="0" w:space="0" w:color="auto"/>
          </w:divBdr>
          <w:divsChild>
            <w:div w:id="2104449858">
              <w:marLeft w:val="0"/>
              <w:marRight w:val="0"/>
              <w:marTop w:val="0"/>
              <w:marBottom w:val="0"/>
              <w:divBdr>
                <w:top w:val="none" w:sz="0" w:space="0" w:color="auto"/>
                <w:left w:val="none" w:sz="0" w:space="0" w:color="auto"/>
                <w:bottom w:val="none" w:sz="0" w:space="0" w:color="auto"/>
                <w:right w:val="none" w:sz="0" w:space="0" w:color="auto"/>
              </w:divBdr>
            </w:div>
          </w:divsChild>
        </w:div>
        <w:div w:id="777676470">
          <w:marLeft w:val="0"/>
          <w:marRight w:val="0"/>
          <w:marTop w:val="0"/>
          <w:marBottom w:val="0"/>
          <w:divBdr>
            <w:top w:val="none" w:sz="0" w:space="0" w:color="auto"/>
            <w:left w:val="none" w:sz="0" w:space="0" w:color="auto"/>
            <w:bottom w:val="none" w:sz="0" w:space="0" w:color="auto"/>
            <w:right w:val="none" w:sz="0" w:space="0" w:color="auto"/>
          </w:divBdr>
          <w:divsChild>
            <w:div w:id="852912627">
              <w:marLeft w:val="0"/>
              <w:marRight w:val="0"/>
              <w:marTop w:val="0"/>
              <w:marBottom w:val="0"/>
              <w:divBdr>
                <w:top w:val="none" w:sz="0" w:space="0" w:color="auto"/>
                <w:left w:val="none" w:sz="0" w:space="0" w:color="auto"/>
                <w:bottom w:val="none" w:sz="0" w:space="0" w:color="auto"/>
                <w:right w:val="none" w:sz="0" w:space="0" w:color="auto"/>
              </w:divBdr>
              <w:divsChild>
                <w:div w:id="217016866">
                  <w:marLeft w:val="0"/>
                  <w:marRight w:val="0"/>
                  <w:marTop w:val="0"/>
                  <w:marBottom w:val="0"/>
                  <w:divBdr>
                    <w:top w:val="none" w:sz="0" w:space="0" w:color="auto"/>
                    <w:left w:val="none" w:sz="0" w:space="0" w:color="auto"/>
                    <w:bottom w:val="none" w:sz="0" w:space="0" w:color="auto"/>
                    <w:right w:val="none" w:sz="0" w:space="0" w:color="auto"/>
                  </w:divBdr>
                  <w:divsChild>
                    <w:div w:id="1578129011">
                      <w:marLeft w:val="0"/>
                      <w:marRight w:val="0"/>
                      <w:marTop w:val="0"/>
                      <w:marBottom w:val="0"/>
                      <w:divBdr>
                        <w:top w:val="none" w:sz="0" w:space="0" w:color="auto"/>
                        <w:left w:val="none" w:sz="0" w:space="0" w:color="auto"/>
                        <w:bottom w:val="none" w:sz="0" w:space="0" w:color="auto"/>
                        <w:right w:val="none" w:sz="0" w:space="0" w:color="auto"/>
                      </w:divBdr>
                      <w:divsChild>
                        <w:div w:id="1129200633">
                          <w:marLeft w:val="0"/>
                          <w:marRight w:val="0"/>
                          <w:marTop w:val="0"/>
                          <w:marBottom w:val="0"/>
                          <w:divBdr>
                            <w:top w:val="none" w:sz="0" w:space="0" w:color="auto"/>
                            <w:left w:val="none" w:sz="0" w:space="0" w:color="auto"/>
                            <w:bottom w:val="none" w:sz="0" w:space="0" w:color="auto"/>
                            <w:right w:val="none" w:sz="0" w:space="0" w:color="auto"/>
                          </w:divBdr>
                          <w:divsChild>
                            <w:div w:id="6525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proliteracy.org/e2t/tc/VWLQ8g5BNLtGW1Ch9zp8CYK6QW5DT7xy4pBGKtN4lQrK_3p_9rV1-WJV7CgFDzW1Jrt4s4l6k7vW5PzmZ04PwZXsW1BVX-b7XC4zCW5B1c-k6tK6WDW1DYZbp9bCsGJTwbsV8b4ZSvW6T2QVx97CVRyW6FWFk993-QxMW4vt31691WvBmN2drfRhrQ_4CW2j6kW25d3FRsW7snfch3cHsyTW7YLXWc29q42cW1Fs6jQ3T0Hj9Vpf6QM8m8wM3W85ztf4241_r2W965QyK4gQXY9W3RlqkF3Jxk4nVz349p3sV903W26r_L78bQwXmW681Bhn5gm_3RW7-3qLw8g6XhgV2L0GG3vJNRbW7VckPG3CmsJQVxR8Ss7FzFRGW67zqYt7Hn3Dk3qdJ1" TargetMode="External"/><Relationship Id="rId4" Type="http://schemas.openxmlformats.org/officeDocument/2006/relationships/hyperlink" Target="https://email.proliteracy.org/e2t/tc/VWLQ8g5BNLtGW1Ch9zp8CYK6QW5DT7xy4pBGKtN4lQrKJ3p_97V1-WJV7CgFRnVN73SJ6N2ltXW4y2XS16v_163VPb0q97pdR0mW30Sg3Q6F7VnTW9l5gyV1X1_TNVB6q6D8Rh3DKW2bFK1y3XCKKnN5d-KGVktsLHW7VzpxR8_THBHW84f30Y7Wl58qW1F4z8w5Bh66tW2ZX0qr90HVh1VBG_Rz417XkmW6QGVNV8sBWhvW75qwJk6FjXBhW7HGP4W6hRNJZW7LpWSN6x9Zb4W3wP3FZ43JzQRW1dh7md1bLcX0W4yWjxh1NPdh6W6slFdL1KtxlLW7-XGT842LrbMW61Xjln5xPg1JW22Ymtd45cxRj38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Newell</dc:creator>
  <cp:keywords/>
  <dc:description/>
  <cp:lastModifiedBy>Vicki Newell</cp:lastModifiedBy>
  <cp:revision>1</cp:revision>
  <dcterms:created xsi:type="dcterms:W3CDTF">2021-12-07T20:32:00Z</dcterms:created>
  <dcterms:modified xsi:type="dcterms:W3CDTF">2021-12-07T20:33:00Z</dcterms:modified>
</cp:coreProperties>
</file>