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AB47" w14:textId="79D8FE7D" w:rsidR="00164C88" w:rsidRDefault="0099777C">
      <w:pPr>
        <w:rPr>
          <w:b/>
          <w:bCs/>
          <w:sz w:val="24"/>
          <w:szCs w:val="24"/>
        </w:rPr>
      </w:pPr>
      <w:r w:rsidRPr="0099777C">
        <w:rPr>
          <w:b/>
          <w:bCs/>
          <w:sz w:val="24"/>
          <w:szCs w:val="24"/>
        </w:rPr>
        <w:t>BINGO! Teaching Consonant Blends to Basic Literacy Students</w:t>
      </w:r>
    </w:p>
    <w:p w14:paraId="49EC2B9A" w14:textId="77777777" w:rsidR="008F0622" w:rsidRPr="0043137F" w:rsidRDefault="008F0622">
      <w:pPr>
        <w:rPr>
          <w:b/>
          <w:bCs/>
          <w:sz w:val="24"/>
          <w:szCs w:val="24"/>
        </w:rPr>
      </w:pPr>
      <w:r w:rsidRPr="0043137F">
        <w:rPr>
          <w:b/>
          <w:bCs/>
          <w:sz w:val="24"/>
          <w:szCs w:val="24"/>
        </w:rPr>
        <w:t xml:space="preserve">Purpose </w:t>
      </w:r>
    </w:p>
    <w:p w14:paraId="14A802B4" w14:textId="04519B79" w:rsidR="0099777C" w:rsidRDefault="008F0622">
      <w:pPr>
        <w:rPr>
          <w:sz w:val="24"/>
          <w:szCs w:val="24"/>
        </w:rPr>
      </w:pPr>
      <w:r w:rsidRPr="008F0622">
        <w:rPr>
          <w:sz w:val="24"/>
          <w:szCs w:val="24"/>
        </w:rPr>
        <w:t>To present a phonics bingo game to use with basic literacy learners and possibly ELLs.</w:t>
      </w:r>
    </w:p>
    <w:p w14:paraId="3FA352C5" w14:textId="77777777" w:rsidR="008F0622" w:rsidRPr="0043137F" w:rsidRDefault="008F0622">
      <w:pPr>
        <w:rPr>
          <w:b/>
          <w:bCs/>
          <w:sz w:val="24"/>
          <w:szCs w:val="24"/>
        </w:rPr>
      </w:pPr>
      <w:r w:rsidRPr="0043137F">
        <w:rPr>
          <w:b/>
          <w:bCs/>
          <w:sz w:val="24"/>
          <w:szCs w:val="24"/>
        </w:rPr>
        <w:t xml:space="preserve">Rationale </w:t>
      </w:r>
    </w:p>
    <w:p w14:paraId="7BD652A8" w14:textId="7109177F" w:rsidR="008F0622" w:rsidRDefault="008F0622">
      <w:pPr>
        <w:rPr>
          <w:sz w:val="24"/>
          <w:szCs w:val="24"/>
        </w:rPr>
      </w:pPr>
      <w:r w:rsidRPr="008F0622">
        <w:rPr>
          <w:sz w:val="24"/>
          <w:szCs w:val="24"/>
        </w:rPr>
        <w:t xml:space="preserve">Learning vowels and consonants for reading can be a challenge, which is why tutors and instructors need tools to reinforce these types of lessons. Here’s a way to use the beloved game of bingo to reinforce consonant blend sounds. This type of bingo is useful for students learning to read, but it also may work with some ELLs. You can use the sample materials provided </w:t>
      </w:r>
      <w:r w:rsidR="0043137F">
        <w:rPr>
          <w:sz w:val="24"/>
          <w:szCs w:val="24"/>
        </w:rPr>
        <w:t>below</w:t>
      </w:r>
      <w:r w:rsidRPr="008F0622">
        <w:rPr>
          <w:sz w:val="24"/>
          <w:szCs w:val="24"/>
        </w:rPr>
        <w:t xml:space="preserve">, or you can follow the same idea to create your own bingo cards. </w:t>
      </w:r>
    </w:p>
    <w:p w14:paraId="474D00B7" w14:textId="53F14A76" w:rsidR="008F0622" w:rsidRDefault="008F0622">
      <w:pPr>
        <w:rPr>
          <w:sz w:val="24"/>
          <w:szCs w:val="24"/>
        </w:rPr>
      </w:pPr>
      <w:r w:rsidRPr="008F0622">
        <w:rPr>
          <w:sz w:val="24"/>
          <w:szCs w:val="24"/>
        </w:rPr>
        <w:t xml:space="preserve">The bingo activity shared here is modified from Teaching Adults: A Literacy Resource Book, published by New Readers Press. </w:t>
      </w:r>
    </w:p>
    <w:p w14:paraId="49C63358" w14:textId="7021468B" w:rsidR="008F0622" w:rsidRDefault="008F0622">
      <w:pPr>
        <w:rPr>
          <w:sz w:val="24"/>
          <w:szCs w:val="24"/>
        </w:rPr>
      </w:pPr>
      <w:r w:rsidRPr="008F0622">
        <w:rPr>
          <w:sz w:val="24"/>
          <w:szCs w:val="24"/>
        </w:rPr>
        <w:t>Note: This activity is designed for a tutoring situation where an instructor would have only one or two students. However, you can follow the steps here to design additional bingo cards and use the activity in a larger class setting.</w:t>
      </w:r>
    </w:p>
    <w:p w14:paraId="55389BB7" w14:textId="77777777" w:rsidR="008F0622" w:rsidRDefault="008F0622">
      <w:pPr>
        <w:rPr>
          <w:sz w:val="24"/>
          <w:szCs w:val="24"/>
        </w:rPr>
      </w:pPr>
      <w:r w:rsidRPr="008F0622">
        <w:rPr>
          <w:sz w:val="24"/>
          <w:szCs w:val="24"/>
        </w:rPr>
        <w:t>The Basic Activity</w:t>
      </w:r>
      <w:r>
        <w:rPr>
          <w:sz w:val="24"/>
          <w:szCs w:val="24"/>
        </w:rPr>
        <w:t xml:space="preserve"> </w:t>
      </w:r>
    </w:p>
    <w:p w14:paraId="4B612393" w14:textId="77777777" w:rsidR="008F0622" w:rsidRDefault="008F0622">
      <w:pPr>
        <w:rPr>
          <w:sz w:val="24"/>
          <w:szCs w:val="24"/>
        </w:rPr>
      </w:pPr>
      <w:r w:rsidRPr="008F0622">
        <w:rPr>
          <w:sz w:val="24"/>
          <w:szCs w:val="24"/>
        </w:rPr>
        <w:t xml:space="preserve">1. Select the consonant blends you want students to work on. Here are several consonant blends often taught in basic literacy: • bl • </w:t>
      </w:r>
      <w:proofErr w:type="spellStart"/>
      <w:r w:rsidRPr="008F0622">
        <w:rPr>
          <w:sz w:val="24"/>
          <w:szCs w:val="24"/>
        </w:rPr>
        <w:t>br</w:t>
      </w:r>
      <w:proofErr w:type="spellEnd"/>
      <w:r w:rsidRPr="008F0622">
        <w:rPr>
          <w:sz w:val="24"/>
          <w:szCs w:val="24"/>
        </w:rPr>
        <w:t xml:space="preserve"> • </w:t>
      </w:r>
      <w:proofErr w:type="spellStart"/>
      <w:r w:rsidRPr="008F0622">
        <w:rPr>
          <w:sz w:val="24"/>
          <w:szCs w:val="24"/>
        </w:rPr>
        <w:t>dr</w:t>
      </w:r>
      <w:proofErr w:type="spellEnd"/>
      <w:r w:rsidRPr="008F0622">
        <w:rPr>
          <w:sz w:val="24"/>
          <w:szCs w:val="24"/>
        </w:rPr>
        <w:t xml:space="preserve"> • </w:t>
      </w:r>
      <w:proofErr w:type="spellStart"/>
      <w:r w:rsidRPr="008F0622">
        <w:rPr>
          <w:sz w:val="24"/>
          <w:szCs w:val="24"/>
        </w:rPr>
        <w:t>fl</w:t>
      </w:r>
      <w:proofErr w:type="spellEnd"/>
      <w:r w:rsidRPr="008F0622">
        <w:rPr>
          <w:sz w:val="24"/>
          <w:szCs w:val="24"/>
        </w:rPr>
        <w:t xml:space="preserve"> • </w:t>
      </w:r>
      <w:proofErr w:type="spellStart"/>
      <w:r w:rsidRPr="008F0622">
        <w:rPr>
          <w:sz w:val="24"/>
          <w:szCs w:val="24"/>
        </w:rPr>
        <w:t>fr</w:t>
      </w:r>
      <w:proofErr w:type="spellEnd"/>
      <w:r w:rsidRPr="008F0622">
        <w:rPr>
          <w:sz w:val="24"/>
          <w:szCs w:val="24"/>
        </w:rPr>
        <w:t xml:space="preserve"> • </w:t>
      </w:r>
      <w:proofErr w:type="spellStart"/>
      <w:r w:rsidRPr="008F0622">
        <w:rPr>
          <w:sz w:val="24"/>
          <w:szCs w:val="24"/>
        </w:rPr>
        <w:t>gl</w:t>
      </w:r>
      <w:proofErr w:type="spellEnd"/>
      <w:r w:rsidRPr="008F0622">
        <w:rPr>
          <w:sz w:val="24"/>
          <w:szCs w:val="24"/>
        </w:rPr>
        <w:t xml:space="preserve"> • pr • </w:t>
      </w:r>
      <w:proofErr w:type="spellStart"/>
      <w:r w:rsidRPr="008F0622">
        <w:rPr>
          <w:sz w:val="24"/>
          <w:szCs w:val="24"/>
        </w:rPr>
        <w:t>sm</w:t>
      </w:r>
      <w:proofErr w:type="spellEnd"/>
      <w:r w:rsidRPr="008F0622">
        <w:rPr>
          <w:sz w:val="24"/>
          <w:szCs w:val="24"/>
        </w:rPr>
        <w:t xml:space="preserve"> • </w:t>
      </w:r>
      <w:proofErr w:type="spellStart"/>
      <w:r w:rsidRPr="008F0622">
        <w:rPr>
          <w:sz w:val="24"/>
          <w:szCs w:val="24"/>
        </w:rPr>
        <w:t>sn</w:t>
      </w:r>
      <w:proofErr w:type="spellEnd"/>
      <w:r w:rsidRPr="008F0622">
        <w:rPr>
          <w:sz w:val="24"/>
          <w:szCs w:val="24"/>
        </w:rPr>
        <w:t xml:space="preserve"> • </w:t>
      </w:r>
      <w:proofErr w:type="spellStart"/>
      <w:r w:rsidRPr="008F0622">
        <w:rPr>
          <w:sz w:val="24"/>
          <w:szCs w:val="24"/>
        </w:rPr>
        <w:t>squ</w:t>
      </w:r>
      <w:proofErr w:type="spellEnd"/>
      <w:r w:rsidRPr="008F0622">
        <w:rPr>
          <w:sz w:val="24"/>
          <w:szCs w:val="24"/>
        </w:rPr>
        <w:t xml:space="preserve"> • </w:t>
      </w:r>
      <w:proofErr w:type="spellStart"/>
      <w:r w:rsidRPr="008F0622">
        <w:rPr>
          <w:sz w:val="24"/>
          <w:szCs w:val="24"/>
        </w:rPr>
        <w:t>st</w:t>
      </w:r>
      <w:proofErr w:type="spellEnd"/>
      <w:r w:rsidRPr="008F0622">
        <w:rPr>
          <w:sz w:val="24"/>
          <w:szCs w:val="24"/>
        </w:rPr>
        <w:t xml:space="preserve"> • </w:t>
      </w:r>
      <w:proofErr w:type="spellStart"/>
      <w:r w:rsidRPr="008F0622">
        <w:rPr>
          <w:sz w:val="24"/>
          <w:szCs w:val="24"/>
        </w:rPr>
        <w:t>tw</w:t>
      </w:r>
      <w:proofErr w:type="spellEnd"/>
      <w:r w:rsidRPr="008F0622">
        <w:rPr>
          <w:sz w:val="24"/>
          <w:szCs w:val="24"/>
        </w:rPr>
        <w:t xml:space="preserve"> </w:t>
      </w:r>
    </w:p>
    <w:p w14:paraId="479C2913" w14:textId="26ADDAEC" w:rsidR="008F0622" w:rsidRDefault="008F0622">
      <w:pPr>
        <w:rPr>
          <w:sz w:val="24"/>
          <w:szCs w:val="24"/>
        </w:rPr>
      </w:pPr>
      <w:r w:rsidRPr="008F0622">
        <w:rPr>
          <w:sz w:val="24"/>
          <w:szCs w:val="24"/>
        </w:rPr>
        <w:t xml:space="preserve">2. Divide two pieces of paper into squares like a bingo card (five columns across and five columns down). </w:t>
      </w:r>
    </w:p>
    <w:p w14:paraId="0BBF7459" w14:textId="0C06BC52" w:rsidR="008F0622" w:rsidRDefault="008F0622">
      <w:pPr>
        <w:rPr>
          <w:sz w:val="24"/>
          <w:szCs w:val="24"/>
        </w:rPr>
      </w:pPr>
      <w:r w:rsidRPr="008F0622">
        <w:rPr>
          <w:sz w:val="24"/>
          <w:szCs w:val="24"/>
        </w:rPr>
        <w:t xml:space="preserve">3. On the first card, mark the center space “FREE.” Then write a different consonant blend in each of the spaces. You can use some more than once. Again, you can also use the top bingo card sample </w:t>
      </w:r>
      <w:r w:rsidR="006D1525">
        <w:rPr>
          <w:sz w:val="24"/>
          <w:szCs w:val="24"/>
        </w:rPr>
        <w:t>below.</w:t>
      </w:r>
    </w:p>
    <w:p w14:paraId="701B024A" w14:textId="47EB88AE" w:rsidR="008F0622" w:rsidRDefault="008F0622">
      <w:pPr>
        <w:rPr>
          <w:sz w:val="24"/>
          <w:szCs w:val="24"/>
        </w:rPr>
      </w:pPr>
      <w:r w:rsidRPr="008F0622">
        <w:rPr>
          <w:sz w:val="24"/>
          <w:szCs w:val="24"/>
        </w:rPr>
        <w:t>4. Write the same blends on the second card but put them in different spaces. Keep this card for yourself. We have followed this same rule for the second bingo card on the bot</w:t>
      </w:r>
      <w:r w:rsidR="00C528E3">
        <w:rPr>
          <w:sz w:val="24"/>
          <w:szCs w:val="24"/>
        </w:rPr>
        <w:t>tom</w:t>
      </w:r>
      <w:r w:rsidRPr="008F0622">
        <w:rPr>
          <w:sz w:val="24"/>
          <w:szCs w:val="24"/>
        </w:rPr>
        <w:t xml:space="preserve"> if you would rather use that card. </w:t>
      </w:r>
    </w:p>
    <w:p w14:paraId="76B4593C" w14:textId="7866F09D" w:rsidR="008F0622" w:rsidRDefault="008F0622">
      <w:pPr>
        <w:rPr>
          <w:sz w:val="24"/>
          <w:szCs w:val="24"/>
        </w:rPr>
      </w:pPr>
      <w:r w:rsidRPr="008F0622">
        <w:rPr>
          <w:sz w:val="24"/>
          <w:szCs w:val="24"/>
        </w:rPr>
        <w:t xml:space="preserve">5. Select a word that starts with each blend used on the bingo cards. Write these 24 words on separate pieces of paper, and put them face down in a pile. Or, you can use the word cards on </w:t>
      </w:r>
      <w:r w:rsidR="00D024C2">
        <w:rPr>
          <w:sz w:val="24"/>
          <w:szCs w:val="24"/>
        </w:rPr>
        <w:t>the last page</w:t>
      </w:r>
      <w:r w:rsidRPr="008F0622">
        <w:rPr>
          <w:sz w:val="24"/>
          <w:szCs w:val="24"/>
        </w:rPr>
        <w:t xml:space="preserve"> to match the consonant blends on Notebook’s bingo cards.</w:t>
      </w:r>
    </w:p>
    <w:p w14:paraId="44A8F5AC" w14:textId="77777777" w:rsidR="005453CC" w:rsidRDefault="005453CC">
      <w:pPr>
        <w:rPr>
          <w:sz w:val="24"/>
          <w:szCs w:val="24"/>
        </w:rPr>
      </w:pPr>
      <w:r w:rsidRPr="005453CC">
        <w:rPr>
          <w:sz w:val="24"/>
          <w:szCs w:val="24"/>
        </w:rPr>
        <w:t xml:space="preserve">6. Ask the student to pick a word from the pile. They should read it aloud and give the sound of the blend. </w:t>
      </w:r>
    </w:p>
    <w:p w14:paraId="732D3506" w14:textId="77777777" w:rsidR="005453CC" w:rsidRDefault="005453CC">
      <w:pPr>
        <w:rPr>
          <w:sz w:val="24"/>
          <w:szCs w:val="24"/>
        </w:rPr>
      </w:pPr>
      <w:r w:rsidRPr="005453CC">
        <w:rPr>
          <w:sz w:val="24"/>
          <w:szCs w:val="24"/>
        </w:rPr>
        <w:t xml:space="preserve">7. Have the student cover the matching consonant blend on their own card with a square of blank paper or a coin. You should do the same. </w:t>
      </w:r>
    </w:p>
    <w:p w14:paraId="1F1E3FD5" w14:textId="79032C86" w:rsidR="005453CC" w:rsidRDefault="005453CC">
      <w:pPr>
        <w:rPr>
          <w:sz w:val="24"/>
          <w:szCs w:val="24"/>
        </w:rPr>
      </w:pPr>
      <w:r w:rsidRPr="005453CC">
        <w:rPr>
          <w:sz w:val="24"/>
          <w:szCs w:val="24"/>
        </w:rPr>
        <w:lastRenderedPageBreak/>
        <w:t xml:space="preserve">8. The person who first covers five blends in a row (horizontally, vertically, or diagonally) wins and becomes the “caller” for </w:t>
      </w:r>
      <w:r w:rsidR="00D024C2" w:rsidRPr="005453CC">
        <w:rPr>
          <w:sz w:val="24"/>
          <w:szCs w:val="24"/>
        </w:rPr>
        <w:t>the next</w:t>
      </w:r>
      <w:r w:rsidRPr="005453CC">
        <w:rPr>
          <w:sz w:val="24"/>
          <w:szCs w:val="24"/>
        </w:rPr>
        <w:t xml:space="preserve"> game.</w:t>
      </w:r>
    </w:p>
    <w:p w14:paraId="57451F49" w14:textId="03E15C22" w:rsidR="005453CC" w:rsidRPr="005453CC" w:rsidRDefault="005453CC">
      <w:pPr>
        <w:rPr>
          <w:b/>
          <w:bCs/>
          <w:sz w:val="24"/>
          <w:szCs w:val="24"/>
        </w:rPr>
      </w:pPr>
      <w:r w:rsidRPr="005453CC">
        <w:rPr>
          <w:b/>
          <w:bCs/>
          <w:sz w:val="24"/>
          <w:szCs w:val="24"/>
        </w:rPr>
        <w:t>OTHER WAYS TO USE BINGO IN THE CLASSROOM</w:t>
      </w:r>
    </w:p>
    <w:p w14:paraId="1ED61FD4" w14:textId="77777777" w:rsidR="005453CC" w:rsidRDefault="005453CC">
      <w:pPr>
        <w:rPr>
          <w:sz w:val="24"/>
          <w:szCs w:val="24"/>
        </w:rPr>
      </w:pPr>
      <w:r w:rsidRPr="005453CC">
        <w:rPr>
          <w:sz w:val="24"/>
          <w:szCs w:val="24"/>
        </w:rPr>
        <w:t xml:space="preserve">You can adapt the bingo idea for other areas that need practice. A few more bingo ideas for basic literacy include: </w:t>
      </w:r>
    </w:p>
    <w:p w14:paraId="68A611E9" w14:textId="77777777" w:rsidR="005453CC" w:rsidRDefault="005453CC">
      <w:pPr>
        <w:rPr>
          <w:sz w:val="24"/>
          <w:szCs w:val="24"/>
        </w:rPr>
      </w:pPr>
      <w:r w:rsidRPr="005453CC">
        <w:rPr>
          <w:sz w:val="24"/>
          <w:szCs w:val="24"/>
        </w:rPr>
        <w:t xml:space="preserve">• diagraphs • short vowels </w:t>
      </w:r>
    </w:p>
    <w:p w14:paraId="7FB12719" w14:textId="51C5F0DA" w:rsidR="005453CC" w:rsidRDefault="005453CC">
      <w:pPr>
        <w:rPr>
          <w:sz w:val="24"/>
          <w:szCs w:val="24"/>
        </w:rPr>
      </w:pPr>
      <w:r w:rsidRPr="005453CC">
        <w:rPr>
          <w:sz w:val="24"/>
          <w:szCs w:val="24"/>
        </w:rPr>
        <w:t xml:space="preserve">• r-controlled vowels In the ELL classroom and possibly basic literacy, you can use bingo with: letters of the alphabet • new vocabulary words • numbers (as used in traditional bingo) </w:t>
      </w:r>
    </w:p>
    <w:p w14:paraId="779838E0" w14:textId="26EDE26E" w:rsidR="005453CC" w:rsidRDefault="005453CC">
      <w:pPr>
        <w:rPr>
          <w:sz w:val="24"/>
          <w:szCs w:val="24"/>
        </w:rPr>
      </w:pPr>
      <w:r w:rsidRPr="005453CC">
        <w:rPr>
          <w:sz w:val="24"/>
          <w:szCs w:val="24"/>
        </w:rPr>
        <w:t>• pictures, and when you say a word to match a picture,  students mark off the matching square In settings with more advanced fluency, you can use bingo as a way for students to get to know each other better. Each square on the card can have an activity or experience that students may have in life. As you call out each activity or experience, students mark it on their card when applicable. When finished, students can talk about the experiences that they marked. Examples might include: • have a child • moved in the past year • enjoy cooking • speak three languages • know how to dance</w:t>
      </w:r>
    </w:p>
    <w:p w14:paraId="0F147054" w14:textId="1E25FC3E" w:rsidR="0043137F" w:rsidRDefault="0043137F">
      <w:pPr>
        <w:rPr>
          <w:sz w:val="24"/>
          <w:szCs w:val="24"/>
        </w:rPr>
      </w:pPr>
    </w:p>
    <w:p w14:paraId="324A9311" w14:textId="71F8C405" w:rsidR="0043137F" w:rsidRDefault="0043137F">
      <w:pPr>
        <w:rPr>
          <w:sz w:val="24"/>
          <w:szCs w:val="24"/>
        </w:rPr>
      </w:pPr>
    </w:p>
    <w:p w14:paraId="6F84F3A4" w14:textId="5A83D649" w:rsidR="0043137F" w:rsidRDefault="0043137F">
      <w:pPr>
        <w:rPr>
          <w:sz w:val="24"/>
          <w:szCs w:val="24"/>
        </w:rPr>
      </w:pPr>
    </w:p>
    <w:p w14:paraId="0EC0842A" w14:textId="0A9B0A57" w:rsidR="0043137F" w:rsidRDefault="0043137F">
      <w:pPr>
        <w:rPr>
          <w:sz w:val="24"/>
          <w:szCs w:val="24"/>
        </w:rPr>
      </w:pPr>
    </w:p>
    <w:p w14:paraId="78E85F3A" w14:textId="059A3A0C" w:rsidR="0043137F" w:rsidRDefault="0043137F">
      <w:pPr>
        <w:rPr>
          <w:sz w:val="24"/>
          <w:szCs w:val="24"/>
        </w:rPr>
      </w:pPr>
    </w:p>
    <w:p w14:paraId="08B18926" w14:textId="1DE71F6B" w:rsidR="0043137F" w:rsidRDefault="0043137F">
      <w:pPr>
        <w:rPr>
          <w:sz w:val="24"/>
          <w:szCs w:val="24"/>
        </w:rPr>
      </w:pPr>
    </w:p>
    <w:p w14:paraId="46AD1095" w14:textId="7861ED41" w:rsidR="0043137F" w:rsidRDefault="0043137F">
      <w:pPr>
        <w:rPr>
          <w:sz w:val="24"/>
          <w:szCs w:val="24"/>
        </w:rPr>
      </w:pPr>
    </w:p>
    <w:p w14:paraId="5FD7E19B" w14:textId="77F6CF0C" w:rsidR="0043137F" w:rsidRDefault="0043137F">
      <w:pPr>
        <w:rPr>
          <w:sz w:val="24"/>
          <w:szCs w:val="24"/>
        </w:rPr>
      </w:pPr>
    </w:p>
    <w:p w14:paraId="5271F419" w14:textId="78AE3CEB" w:rsidR="0043137F" w:rsidRDefault="0043137F">
      <w:pPr>
        <w:rPr>
          <w:sz w:val="24"/>
          <w:szCs w:val="24"/>
        </w:rPr>
      </w:pPr>
    </w:p>
    <w:p w14:paraId="4F63FB68" w14:textId="49B09E52" w:rsidR="0043137F" w:rsidRDefault="0043137F">
      <w:pPr>
        <w:rPr>
          <w:sz w:val="24"/>
          <w:szCs w:val="24"/>
        </w:rPr>
      </w:pPr>
    </w:p>
    <w:p w14:paraId="17B68BF4" w14:textId="5123D326" w:rsidR="0043137F" w:rsidRDefault="0043137F">
      <w:pPr>
        <w:rPr>
          <w:sz w:val="24"/>
          <w:szCs w:val="24"/>
        </w:rPr>
      </w:pPr>
    </w:p>
    <w:p w14:paraId="61229FD1" w14:textId="77777777" w:rsidR="0043137F" w:rsidRDefault="0043137F">
      <w:pPr>
        <w:rPr>
          <w:noProof/>
          <w:sz w:val="24"/>
          <w:szCs w:val="24"/>
        </w:rPr>
      </w:pPr>
    </w:p>
    <w:p w14:paraId="2D9D0EDC" w14:textId="77777777" w:rsidR="0043137F" w:rsidRDefault="0043137F">
      <w:pPr>
        <w:rPr>
          <w:noProof/>
          <w:sz w:val="24"/>
          <w:szCs w:val="24"/>
        </w:rPr>
      </w:pPr>
    </w:p>
    <w:p w14:paraId="5DA1A979" w14:textId="4D4349E6" w:rsidR="0043137F" w:rsidRDefault="0043137F">
      <w:pPr>
        <w:rPr>
          <w:sz w:val="24"/>
          <w:szCs w:val="24"/>
        </w:rPr>
      </w:pPr>
      <w:r>
        <w:rPr>
          <w:noProof/>
          <w:sz w:val="24"/>
          <w:szCs w:val="24"/>
        </w:rPr>
        <w:lastRenderedPageBreak/>
        <w:drawing>
          <wp:inline distT="0" distB="0" distL="0" distR="0" wp14:anchorId="155E8161" wp14:editId="58A517E3">
            <wp:extent cx="6204357" cy="4217670"/>
            <wp:effectExtent l="0" t="0" r="635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rotWithShape="1">
                    <a:blip r:embed="rId4">
                      <a:extLst>
                        <a:ext uri="{28A0092B-C50C-407E-A947-70E740481C1C}">
                          <a14:useLocalDpi xmlns:a14="http://schemas.microsoft.com/office/drawing/2010/main" val="0"/>
                        </a:ext>
                      </a:extLst>
                    </a:blip>
                    <a:srcRect l="22748" t="24435" r="22120" b="8939"/>
                    <a:stretch/>
                  </pic:blipFill>
                  <pic:spPr bwMode="auto">
                    <a:xfrm>
                      <a:off x="0" y="0"/>
                      <a:ext cx="6229360" cy="4234667"/>
                    </a:xfrm>
                    <a:prstGeom prst="rect">
                      <a:avLst/>
                    </a:prstGeom>
                    <a:ln>
                      <a:noFill/>
                    </a:ln>
                    <a:extLst>
                      <a:ext uri="{53640926-AAD7-44D8-BBD7-CCE9431645EC}">
                        <a14:shadowObscured xmlns:a14="http://schemas.microsoft.com/office/drawing/2010/main"/>
                      </a:ext>
                    </a:extLst>
                  </pic:spPr>
                </pic:pic>
              </a:graphicData>
            </a:graphic>
          </wp:inline>
        </w:drawing>
      </w:r>
    </w:p>
    <w:p w14:paraId="494B0382" w14:textId="781B1B35" w:rsidR="00D024C2" w:rsidRDefault="00D024C2">
      <w:pPr>
        <w:rPr>
          <w:noProof/>
          <w:sz w:val="24"/>
          <w:szCs w:val="24"/>
        </w:rPr>
      </w:pPr>
      <w:r>
        <w:rPr>
          <w:noProof/>
          <w:sz w:val="24"/>
          <w:szCs w:val="24"/>
        </w:rPr>
        <w:lastRenderedPageBreak/>
        <w:drawing>
          <wp:inline distT="0" distB="0" distL="0" distR="0" wp14:anchorId="42EFBE6F" wp14:editId="4BD67725">
            <wp:extent cx="5943600" cy="3984871"/>
            <wp:effectExtent l="0" t="0" r="0" b="0"/>
            <wp:docPr id="4" name="Picture 4"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able, Excel&#10;&#10;Description automatically generated"/>
                    <pic:cNvPicPr/>
                  </pic:nvPicPr>
                  <pic:blipFill rotWithShape="1">
                    <a:blip r:embed="rId5">
                      <a:extLst>
                        <a:ext uri="{28A0092B-C50C-407E-A947-70E740481C1C}">
                          <a14:useLocalDpi xmlns:a14="http://schemas.microsoft.com/office/drawing/2010/main" val="0"/>
                        </a:ext>
                      </a:extLst>
                    </a:blip>
                    <a:srcRect l="22563" t="22336" r="21796" b="11339"/>
                    <a:stretch/>
                  </pic:blipFill>
                  <pic:spPr bwMode="auto">
                    <a:xfrm>
                      <a:off x="0" y="0"/>
                      <a:ext cx="5943600" cy="3984871"/>
                    </a:xfrm>
                    <a:prstGeom prst="rect">
                      <a:avLst/>
                    </a:prstGeom>
                    <a:ln>
                      <a:noFill/>
                    </a:ln>
                    <a:extLst>
                      <a:ext uri="{53640926-AAD7-44D8-BBD7-CCE9431645EC}">
                        <a14:shadowObscured xmlns:a14="http://schemas.microsoft.com/office/drawing/2010/main"/>
                      </a:ext>
                    </a:extLst>
                  </pic:spPr>
                </pic:pic>
              </a:graphicData>
            </a:graphic>
          </wp:inline>
        </w:drawing>
      </w:r>
    </w:p>
    <w:p w14:paraId="2976D98B" w14:textId="7071AD31" w:rsidR="00D024C2" w:rsidRDefault="00D024C2">
      <w:pPr>
        <w:rPr>
          <w:sz w:val="24"/>
          <w:szCs w:val="24"/>
        </w:rPr>
      </w:pPr>
    </w:p>
    <w:p w14:paraId="1419AFF4" w14:textId="5DB46E01" w:rsidR="0043137F" w:rsidRDefault="0043137F">
      <w:pPr>
        <w:rPr>
          <w:sz w:val="24"/>
          <w:szCs w:val="24"/>
        </w:rPr>
      </w:pPr>
    </w:p>
    <w:p w14:paraId="6DECFCA5" w14:textId="37A52F71" w:rsidR="006D1525" w:rsidRDefault="006D1525">
      <w:pPr>
        <w:rPr>
          <w:sz w:val="24"/>
          <w:szCs w:val="24"/>
        </w:rPr>
      </w:pPr>
    </w:p>
    <w:p w14:paraId="5719D24C" w14:textId="14A59C0F" w:rsidR="006D1525" w:rsidRDefault="006D1525">
      <w:pPr>
        <w:rPr>
          <w:sz w:val="24"/>
          <w:szCs w:val="24"/>
        </w:rPr>
      </w:pPr>
    </w:p>
    <w:p w14:paraId="306094E3" w14:textId="043C8D1A" w:rsidR="006D1525" w:rsidRDefault="006D1525">
      <w:pPr>
        <w:rPr>
          <w:sz w:val="24"/>
          <w:szCs w:val="24"/>
        </w:rPr>
      </w:pPr>
    </w:p>
    <w:p w14:paraId="21FDE09C" w14:textId="239E830F" w:rsidR="006D1525" w:rsidRDefault="006D1525">
      <w:pPr>
        <w:rPr>
          <w:sz w:val="24"/>
          <w:szCs w:val="24"/>
        </w:rPr>
      </w:pPr>
    </w:p>
    <w:p w14:paraId="1316ADBE" w14:textId="68141CF3" w:rsidR="006D1525" w:rsidRDefault="006D1525">
      <w:pPr>
        <w:rPr>
          <w:sz w:val="24"/>
          <w:szCs w:val="24"/>
        </w:rPr>
      </w:pPr>
    </w:p>
    <w:p w14:paraId="66A788B1" w14:textId="4433D627" w:rsidR="006D1525" w:rsidRDefault="006D1525">
      <w:pPr>
        <w:rPr>
          <w:sz w:val="24"/>
          <w:szCs w:val="24"/>
        </w:rPr>
      </w:pPr>
    </w:p>
    <w:p w14:paraId="13AB6692" w14:textId="318A9EB2" w:rsidR="006D1525" w:rsidRDefault="006D1525">
      <w:pPr>
        <w:rPr>
          <w:sz w:val="24"/>
          <w:szCs w:val="24"/>
        </w:rPr>
      </w:pPr>
    </w:p>
    <w:p w14:paraId="2DF6DA39" w14:textId="721E8217" w:rsidR="006D1525" w:rsidRDefault="006D1525">
      <w:pPr>
        <w:rPr>
          <w:sz w:val="24"/>
          <w:szCs w:val="24"/>
        </w:rPr>
      </w:pPr>
    </w:p>
    <w:p w14:paraId="46027DDE" w14:textId="77777777" w:rsidR="006D1525" w:rsidRDefault="006D1525">
      <w:pPr>
        <w:rPr>
          <w:noProof/>
          <w:sz w:val="24"/>
          <w:szCs w:val="24"/>
        </w:rPr>
      </w:pPr>
    </w:p>
    <w:p w14:paraId="1E187A9D" w14:textId="77777777" w:rsidR="006D1525" w:rsidRDefault="006D1525">
      <w:pPr>
        <w:rPr>
          <w:noProof/>
          <w:sz w:val="24"/>
          <w:szCs w:val="24"/>
        </w:rPr>
      </w:pPr>
    </w:p>
    <w:p w14:paraId="2B1F962C" w14:textId="551EEA89" w:rsidR="006D1525" w:rsidRPr="0099777C" w:rsidRDefault="006D1525">
      <w:pPr>
        <w:rPr>
          <w:sz w:val="24"/>
          <w:szCs w:val="24"/>
        </w:rPr>
      </w:pPr>
      <w:r>
        <w:rPr>
          <w:noProof/>
          <w:sz w:val="24"/>
          <w:szCs w:val="24"/>
        </w:rPr>
        <w:lastRenderedPageBreak/>
        <w:drawing>
          <wp:inline distT="0" distB="0" distL="0" distR="0" wp14:anchorId="19B50DF3" wp14:editId="59603ACE">
            <wp:extent cx="5836920" cy="7557765"/>
            <wp:effectExtent l="0" t="0" r="0" b="571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rotWithShape="1">
                    <a:blip r:embed="rId6">
                      <a:extLst>
                        <a:ext uri="{28A0092B-C50C-407E-A947-70E740481C1C}">
                          <a14:useLocalDpi xmlns:a14="http://schemas.microsoft.com/office/drawing/2010/main" val="0"/>
                        </a:ext>
                      </a:extLst>
                    </a:blip>
                    <a:srcRect l="34359" t="20969" r="33462" b="4957"/>
                    <a:stretch/>
                  </pic:blipFill>
                  <pic:spPr bwMode="auto">
                    <a:xfrm>
                      <a:off x="0" y="0"/>
                      <a:ext cx="5837440" cy="7558438"/>
                    </a:xfrm>
                    <a:prstGeom prst="rect">
                      <a:avLst/>
                    </a:prstGeom>
                    <a:ln>
                      <a:noFill/>
                    </a:ln>
                    <a:extLst>
                      <a:ext uri="{53640926-AAD7-44D8-BBD7-CCE9431645EC}">
                        <a14:shadowObscured xmlns:a14="http://schemas.microsoft.com/office/drawing/2010/main"/>
                      </a:ext>
                    </a:extLst>
                  </pic:spPr>
                </pic:pic>
              </a:graphicData>
            </a:graphic>
          </wp:inline>
        </w:drawing>
      </w:r>
    </w:p>
    <w:sectPr w:rsidR="006D1525" w:rsidRPr="00997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44"/>
    <w:rsid w:val="00164C88"/>
    <w:rsid w:val="0043137F"/>
    <w:rsid w:val="005453CC"/>
    <w:rsid w:val="006D1525"/>
    <w:rsid w:val="00795844"/>
    <w:rsid w:val="008F0622"/>
    <w:rsid w:val="0099777C"/>
    <w:rsid w:val="00B27FB5"/>
    <w:rsid w:val="00C528E3"/>
    <w:rsid w:val="00D0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6D79"/>
  <w15:chartTrackingRefBased/>
  <w15:docId w15:val="{C936F79B-B7F1-4A34-90BF-7768FCF7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12</cp:revision>
  <dcterms:created xsi:type="dcterms:W3CDTF">2022-06-28T13:27:00Z</dcterms:created>
  <dcterms:modified xsi:type="dcterms:W3CDTF">2022-06-28T14:35:00Z</dcterms:modified>
</cp:coreProperties>
</file>